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3215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073215">
      <w:pPr>
        <w:pStyle w:val="ConsPlusNormal"/>
        <w:outlineLvl w:val="0"/>
      </w:pPr>
    </w:p>
    <w:p w:rsidR="00000000" w:rsidRDefault="0007321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ЯРОСЛАВСКОЙ ОБЛАСТИ</w:t>
      </w:r>
    </w:p>
    <w:p w:rsidR="00000000" w:rsidRDefault="00073215">
      <w:pPr>
        <w:pStyle w:val="ConsPlusNormal"/>
        <w:jc w:val="center"/>
        <w:rPr>
          <w:b/>
          <w:bCs/>
        </w:rPr>
      </w:pPr>
    </w:p>
    <w:p w:rsidR="00000000" w:rsidRDefault="0007321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73215">
      <w:pPr>
        <w:pStyle w:val="ConsPlusNormal"/>
        <w:jc w:val="center"/>
        <w:rPr>
          <w:b/>
          <w:bCs/>
        </w:rPr>
      </w:pPr>
      <w:r>
        <w:rPr>
          <w:b/>
          <w:bCs/>
        </w:rPr>
        <w:t>от 27 декабря 2013 г. N 1761-п</w:t>
      </w:r>
    </w:p>
    <w:p w:rsidR="00000000" w:rsidRDefault="00073215">
      <w:pPr>
        <w:pStyle w:val="ConsPlusNormal"/>
        <w:jc w:val="center"/>
        <w:rPr>
          <w:b/>
          <w:bCs/>
        </w:rPr>
      </w:pPr>
    </w:p>
    <w:p w:rsidR="00000000" w:rsidRDefault="0007321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МОНИТОРИНГА РЕАЛИЗАЦИИ РЕГИОНАЛЬНОЙ</w:t>
      </w:r>
    </w:p>
    <w:p w:rsidR="00000000" w:rsidRDefault="00073215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КАПИТАЛЬНОГО РЕМОНТА ОБЩЕГО ИМУЩЕСТВА</w:t>
      </w:r>
    </w:p>
    <w:p w:rsidR="00000000" w:rsidRDefault="00073215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МНОГОКВАРТИРНЫХ ДОМАХ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части 5 статьи 7</w:t>
        </w:r>
      </w:hyperlink>
      <w:r>
        <w:t xml:space="preserve"> Закона Ярославской области от 28</w:t>
      </w:r>
      <w:r>
        <w:t xml:space="preserve">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history="1">
        <w:r>
          <w:rPr>
            <w:color w:val="0000FF"/>
          </w:rPr>
          <w:t>Порядок</w:t>
        </w:r>
      </w:hyperlink>
      <w:r>
        <w:t xml:space="preserve"> мониторинга реализации региональной программы капитального ремонта общего имущества в многоквартирных домах.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Губернатора области - директора департамента энергетики и регулирования тарифо</w:t>
      </w:r>
      <w:r>
        <w:t>в Ярославской области Шапошникову Н.В.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right"/>
      </w:pPr>
      <w:r>
        <w:t>Губернатор области</w:t>
      </w:r>
    </w:p>
    <w:p w:rsidR="00000000" w:rsidRDefault="00073215">
      <w:pPr>
        <w:pStyle w:val="ConsPlusNormal"/>
        <w:jc w:val="right"/>
      </w:pPr>
      <w:r>
        <w:t>С.Н.ЯСТРЕБОВ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right"/>
        <w:outlineLvl w:val="0"/>
      </w:pPr>
      <w:r>
        <w:t>Утвержден</w:t>
      </w:r>
    </w:p>
    <w:p w:rsidR="00000000" w:rsidRDefault="00073215">
      <w:pPr>
        <w:pStyle w:val="ConsPlusNormal"/>
        <w:jc w:val="right"/>
      </w:pPr>
      <w:r>
        <w:t>постановлением</w:t>
      </w:r>
    </w:p>
    <w:p w:rsidR="00000000" w:rsidRDefault="00073215">
      <w:pPr>
        <w:pStyle w:val="ConsPlusNormal"/>
        <w:jc w:val="right"/>
      </w:pPr>
      <w:r>
        <w:t>Правительства области</w:t>
      </w:r>
    </w:p>
    <w:p w:rsidR="00000000" w:rsidRDefault="00073215">
      <w:pPr>
        <w:pStyle w:val="ConsPlusNormal"/>
        <w:jc w:val="right"/>
      </w:pPr>
      <w:r>
        <w:t>от 27.12.2013 N 1761-п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ПОРЯДОК</w:t>
      </w:r>
    </w:p>
    <w:p w:rsidR="00000000" w:rsidRDefault="00073215">
      <w:pPr>
        <w:pStyle w:val="ConsPlusNormal"/>
        <w:jc w:val="center"/>
        <w:rPr>
          <w:b/>
          <w:bCs/>
        </w:rPr>
      </w:pPr>
      <w:r>
        <w:rPr>
          <w:b/>
          <w:bCs/>
        </w:rPr>
        <w:t>МОНИТОРИНГА РЕАЛИЗАЦИИ РЕГИОНАЛЬНОЙ ПРОГРАММЫ КАПИТАЛЬНОГО</w:t>
      </w:r>
    </w:p>
    <w:p w:rsidR="00000000" w:rsidRDefault="00073215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ОБЩЕГО ИМУЩЕСТВА В МНОГОКВАРТИРНЫХ ДОМАХ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ind w:firstLine="540"/>
        <w:jc w:val="both"/>
      </w:pPr>
      <w:r>
        <w:t>1. Порядок мониторинга реализации региональной программы капитального ремонта общего имущества в многоквартирных домах (далее - Порядок) регламентирует процедуру осуществления мониторинга реализации региона</w:t>
      </w:r>
      <w:r>
        <w:t xml:space="preserve">льной программы капитального ремонта общего имущества в многоквартирных домах (далее - региональная программа капитального ремонта), под которым понимается комплекс мероприятий по сбору, представлению, систематизации и анализу информации об оказании услуг </w:t>
      </w:r>
      <w:r>
        <w:t xml:space="preserve">и (или) выполнении работ по капитальному ремонту общего имущества в многоквартирных домах (далее - услуги (работы) по капитальному ремонту), осуществляемых в целях реализации региональной программы капитального ремонта, а также за принятием собственниками </w:t>
      </w:r>
      <w:r>
        <w:t>помещений в многоквартирных домах, органами местного самоуправления муниципальных образований области (далее - органы местного самоуправления) решений, предусмотренных федеральными нормативными правовыми актами, нормативными правовыми актами Ярославской об</w:t>
      </w:r>
      <w:r>
        <w:t>ласти в процессе проведения капитального ремонта (далее - мониторинг).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2. Мониторинг осуществляет Региональный фонд содействия капитальному ремонту многоквартирных домов Ярославской области (далее - региональный оператор) на основании информации, полученно</w:t>
      </w:r>
      <w:r>
        <w:t>й от лиц, на имя которых открыты специальные счета (далее - владелец специального счета), органов местного самоуправления.</w:t>
      </w:r>
    </w:p>
    <w:p w:rsidR="00000000" w:rsidRDefault="00073215">
      <w:pPr>
        <w:pStyle w:val="ConsPlusNormal"/>
        <w:spacing w:before="160"/>
        <w:ind w:firstLine="540"/>
        <w:jc w:val="both"/>
      </w:pPr>
      <w:bookmarkStart w:id="2" w:name="Par36"/>
      <w:bookmarkEnd w:id="2"/>
      <w:r>
        <w:t>3. Предметом мониторинга являются следующие вопросы: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- фактическая реализация услуг и (или) работ по капитальному ремонту, </w:t>
      </w:r>
      <w:r>
        <w:t>предусмотренных региональной программой капитального ремонта, региональными краткосрочными (до трех лет) планами реализации региональной программы капитального ремонта (далее - региональный краткосрочный план), муниципальными краткосрочными (до трех лет) п</w:t>
      </w:r>
      <w:r>
        <w:t>ланами реализации региональной программы капитального ремонта (далее - муниципальный краткосрочный план);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- принятие (непринятие) собственниками помещений в многоквартирных домах, формирующих фонды капитального ремонта на специальных счетах, решений, преду</w:t>
      </w:r>
      <w:r>
        <w:t xml:space="preserve">смотренных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Закона Ярославской области от 28 июня 2013 г. N 32-з "Об от</w:t>
      </w:r>
      <w:r>
        <w:t>дельных вопросах организации проведения капитального ремонта общего имущества в многоквартирных домах на территории Ярославской области" (далее - Закон Ярославской области от 28 июня 2013 г. N 32-з);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- принятие (непринятие) органами местного самоуправления</w:t>
      </w:r>
      <w:r>
        <w:t xml:space="preserve"> муниципальных краткосрочных планов в соответствии с </w:t>
      </w:r>
      <w:hyperlink r:id="rId7" w:history="1">
        <w:r>
          <w:rPr>
            <w:color w:val="0000FF"/>
          </w:rPr>
          <w:t>частью 3 статьи 7</w:t>
        </w:r>
      </w:hyperlink>
      <w:r>
        <w:t xml:space="preserve"> Закона Ярославско</w:t>
      </w:r>
      <w:r>
        <w:t>й области от 28 июня 2013 г. N 32-з;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- принятие (непринятие) органами местного самоуправления решений, предусмотренных </w:t>
      </w:r>
      <w:hyperlink r:id="rId8" w:history="1">
        <w:r>
          <w:rPr>
            <w:color w:val="0000FF"/>
          </w:rPr>
          <w:t>частями 6</w:t>
        </w:r>
      </w:hyperlink>
      <w:r>
        <w:t xml:space="preserve">, </w:t>
      </w:r>
      <w:hyperlink r:id="rId9" w:history="1">
        <w:r>
          <w:rPr>
            <w:color w:val="0000FF"/>
          </w:rPr>
          <w:t>7 статьи 8</w:t>
        </w:r>
      </w:hyperlink>
      <w:r>
        <w:t xml:space="preserve"> Закона Ярославской области от 28 ию</w:t>
      </w:r>
      <w:r>
        <w:t xml:space="preserve">ня 2013 г. N 32-з, </w:t>
      </w:r>
      <w:hyperlink r:id="rId10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 (в части согласования ор</w:t>
      </w:r>
      <w:r>
        <w:t>ганами местного самоуправления актов приемки выполненных работ).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4. В целях осуществления мониторинга владельцы специальных счетов представляют региональному оператору ежеквартально до 15 числа месяца, следующего за отчетным периодом, сведения: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- о фактиче</w:t>
      </w:r>
      <w:r>
        <w:t xml:space="preserve">ской реализации услуг и (или) работ по капитальному ремонту, предусмотренных региональной </w:t>
      </w:r>
      <w:r>
        <w:lastRenderedPageBreak/>
        <w:t>программой капитального ремонта и региональным краткосрочным планом по соответствующему многоквартирному дому. В случае отсутствия фактической реализации услуг (работ</w:t>
      </w:r>
      <w:r>
        <w:t>) по капитальному ремонту указываются причины такого отсутствия;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- о непринятии собственниками помещений в многоквартирных домах, формирующих фонды капитального ремонта на специальных счетах, решений, предусмотренных </w:t>
      </w:r>
      <w:hyperlink r:id="rId11" w:history="1">
        <w:r>
          <w:rPr>
            <w:color w:val="0000FF"/>
          </w:rPr>
          <w:t>частью 5 статьи 8</w:t>
        </w:r>
      </w:hyperlink>
      <w:r>
        <w:t xml:space="preserve"> Закона Ярославской области от 28 июня 2013 г. N 32-з, с указанием причин непринятия решений.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5. В целях осуще</w:t>
      </w:r>
      <w:r>
        <w:t>ствления мониторинга органы местного самоуправления представляют региональному оператору в пятидневный срок со дня принятия сведения: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- о принятии собственниками помещений в многоквартирных домах, формирующих фонды капитального ремонта на специальных счета</w:t>
      </w:r>
      <w:r>
        <w:t xml:space="preserve">х, решений, предусмотренных </w:t>
      </w:r>
      <w:hyperlink r:id="rId12" w:history="1">
        <w:r>
          <w:rPr>
            <w:color w:val="0000FF"/>
          </w:rPr>
          <w:t>частью 5 статьи 8</w:t>
        </w:r>
      </w:hyperlink>
      <w:r>
        <w:t xml:space="preserve"> Закона Ярославской области от 28 июня 2013</w:t>
      </w:r>
      <w:r>
        <w:t xml:space="preserve"> г. N 32-з, с указанием реквизитов протоколов общих собраний собственников помещений, на которых такие решения были приняты;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- о принятии (непринятии) органами местного самоуправления муниципальных краткосрочных планов в соответствии с </w:t>
      </w:r>
      <w:hyperlink r:id="rId13" w:history="1">
        <w:r>
          <w:rPr>
            <w:color w:val="0000FF"/>
          </w:rPr>
          <w:t>частью 3 статьи 7</w:t>
        </w:r>
      </w:hyperlink>
      <w:r>
        <w:t xml:space="preserve"> Закона Ярославской области от 28 июня 2013 г. N 32-з. В случае принятия муниципального кра</w:t>
      </w:r>
      <w:r>
        <w:t>ткосрочного плана указываются реквизиты муниципального акта, утверждающего план. В случае непринятия краткосрочного муниципального плана указываются причины непринятия;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- о принятии органами местного самоуправления решений, предусмотренных </w:t>
      </w:r>
      <w:hyperlink r:id="rId14" w:history="1">
        <w:r>
          <w:rPr>
            <w:color w:val="0000FF"/>
          </w:rPr>
          <w:t>частями 6</w:t>
        </w:r>
      </w:hyperlink>
      <w:r>
        <w:t xml:space="preserve">, </w:t>
      </w:r>
      <w:hyperlink r:id="rId15" w:history="1">
        <w:r>
          <w:rPr>
            <w:color w:val="0000FF"/>
          </w:rPr>
          <w:t>7 статьи 8</w:t>
        </w:r>
      </w:hyperlink>
      <w:r>
        <w:t xml:space="preserve"> Закона Ярославской области от 28 июня 2013 г. N 32-з, с приложением копий соответствующих решений;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- о принятии органами местного самоуправления решений, предусмотренных </w:t>
      </w:r>
      <w:hyperlink r:id="rId16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 (в части согласования органом местного само</w:t>
      </w:r>
      <w:r>
        <w:t>управления актов приемки выполненных работ), с указанием полного адреса многоквартирного дома, вида услуг и (или) работ по капитальному ремонту, предусмотренного региональной программой капитального ремонта, реквизитов акта приемки выполненных работ.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Региональный оператор вправе утвердить формы представления сведений, предусмотренных настоящим Порядком.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6. В части многоквартирных домов, собственники помещений в которых формируют фонды капитального ремонта на счетах регионального оператора, сведения, не</w:t>
      </w:r>
      <w:r>
        <w:t>обходимые для составления ежегодного отчета о реализации региональной программы капитального ремонта, представляются непосредственно региональным оператором.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7. В целях проверки сведений о фактической реализации услуг и (или) работ по капитальному ремонту,</w:t>
      </w:r>
      <w:r>
        <w:t xml:space="preserve"> предусмотренных региональной программой капитального ремонта и региональным краткосрочным планом по соответствующему многоквартирному дому, региональный оператор вправе осуществлять осмотр непосредственно по месту нахождения многоквартирного дома.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8. О пр</w:t>
      </w:r>
      <w:r>
        <w:t>оведении такого осмотра региональный оператор не позднее чем за три рабочих дня до даты проведения осмотра письменно уведомляет владельца специального счета, который обязан оказывать региональному оператору необходимое содействие в проведении осмотра, в то</w:t>
      </w:r>
      <w:r>
        <w:t>м числе представлять для ознакомления и копирования документы, подтверждающие фактическую реализацию услуг и (или) работ по капитальному ремонту.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Полномочия сотрудника (сотрудников) регионального оператора, осуществляющего осмотр, должны быть подтверждены </w:t>
      </w:r>
      <w:r>
        <w:t>письменно.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9. По результатам проведения осмотра региональным оператором составляется акт о проведении осмотра, в котором указываются дата, время, место проведения осмотра, предмет осмотра, лица, принимавшие участие в осмотре, обстоятельства, установленные </w:t>
      </w:r>
      <w:r>
        <w:t>в результате осмотра, и соответствующие выводы, подписи лиц, участвующих в осмотре.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Акт о проведении осмотра составляется непосредственно после проведения осмотра в двух экземплярах, один из которых под подпись вручается владельцу специального счета (или е</w:t>
      </w:r>
      <w:r>
        <w:t>го представителю).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В случае если владелец специального счета отказывается от подписания или получения акта о проведении осмотра, указанный акт направляется владельцу специального счета почтой.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10. В случае если в ходе проведения осмотра будет установлено н</w:t>
      </w:r>
      <w:r>
        <w:t>есоответствие между сведениями о фактической реализации услуг и (или) работ по капитальному ремонту, представленными владельцем специального счета, и сведениями, установленными в ходе проведения осмотра, информация о таком несоответствии фиксируется в акте</w:t>
      </w:r>
      <w:r>
        <w:t xml:space="preserve"> и направляется в орган государственного жилищного надзора Ярославской области для принятия мер в соответствии с действующим законодательством.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11. В случае несогласия владельца специального счета с обстоятельствами, изложенными в акте о проведении осмотра</w:t>
      </w:r>
      <w:r>
        <w:t>, он вправе представить региональному оператору письменные возражения, которые подлежат рассмотрению региональным оператором с участием владельца специального счета в течение пятнадцати рабочих дней со дня получения региональным оператором письменных возра</w:t>
      </w:r>
      <w:r>
        <w:t>жений.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По результатам рассмотрения возражений акт о проведении осмотра может быть изменен в зависимости от принятых сторонами решений.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В случае если региональный оператор признает возражения владельца специального счета необоснованными, последний вправе об</w:t>
      </w:r>
      <w:r>
        <w:t>жаловать их в установленном порядке.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>12. По итогам проведения мониторинга региональный оператор составляет отчет о реализации региональной программы капитального ремонта, который представляется на рассмотрение Правительства Ярославской области не позднее 0</w:t>
      </w:r>
      <w:r>
        <w:t>1 марта года, следующего за отчетным периодом.</w:t>
      </w:r>
    </w:p>
    <w:p w:rsidR="00000000" w:rsidRDefault="00073215">
      <w:pPr>
        <w:pStyle w:val="ConsPlusNormal"/>
        <w:spacing w:before="160"/>
        <w:ind w:firstLine="540"/>
        <w:jc w:val="both"/>
      </w:pPr>
      <w:r>
        <w:t xml:space="preserve">Отчет о мониторинге реализации региональной программы капитального ремонта включает сведения, указанные в </w:t>
      </w:r>
      <w:hyperlink w:anchor="Par36" w:history="1">
        <w:r>
          <w:rPr>
            <w:color w:val="0000FF"/>
          </w:rPr>
          <w:t>пункте 3</w:t>
        </w:r>
      </w:hyperlink>
      <w:r>
        <w:t xml:space="preserve"> Порядка, а также сведения о нарушениях, выявленных в ходе реализации ре</w:t>
      </w:r>
      <w:r>
        <w:t xml:space="preserve">гиональной программы капитального </w:t>
      </w:r>
      <w:r>
        <w:lastRenderedPageBreak/>
        <w:t>ремонта.</w:t>
      </w:r>
    </w:p>
    <w:p w:rsidR="00000000" w:rsidRDefault="00073215">
      <w:pPr>
        <w:pStyle w:val="ConsPlusNormal"/>
        <w:jc w:val="both"/>
      </w:pPr>
    </w:p>
    <w:p w:rsidR="00000000" w:rsidRDefault="00073215">
      <w:pPr>
        <w:pStyle w:val="ConsPlusNormal"/>
        <w:jc w:val="both"/>
      </w:pPr>
    </w:p>
    <w:p w:rsidR="00073215" w:rsidRDefault="00073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3215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229"/>
    <w:rsid w:val="00073215"/>
    <w:rsid w:val="000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3BF160-B50C-41E7-B976-B2FB9A0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DB55AAABAFA6B621738625903C6D81D9B214588E5B2507DA1E6EB4853E5FBEC0562B879EFDFB38035FA18B10CB0F6B7A8F5536FAFB961248E862ClD2EI" TargetMode="External"/><Relationship Id="rId13" Type="http://schemas.openxmlformats.org/officeDocument/2006/relationships/hyperlink" Target="consultantplus://offline/ref=DDEDB55AAABAFA6B621738625903C6D81D9B214588E5B2507DA1E6EB4853E5FBEC0562B879EFDFB38035FA18BA0CB0F6B7A8F5536FAFB961248E862ClD2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DB55AAABAFA6B621738625903C6D81D9B214588E5B2507DA1E6EB4853E5FBEC0562B879EFDFB38035FA18BA0CB0F6B7A8F5536FAFB961248E862ClD2EI" TargetMode="External"/><Relationship Id="rId12" Type="http://schemas.openxmlformats.org/officeDocument/2006/relationships/hyperlink" Target="consultantplus://offline/ref=DDEDB55AAABAFA6B621738625903C6D81D9B214588E5B2507DA1E6EB4853E5FBEC0562B879EFDFB38035F81AB80CB0F6B7A8F5536FAFB961248E862ClD2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EDB55AAABAFA6B621738744A6F98DD189577408DE7BF0221F3E0BC1703E3AEAC4564E83AA3D9E6D171AD11B905FAA6F2E3FA536FlB2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DB55AAABAFA6B621738625903C6D81D9B214588E5B2507DA1E6EB4853E5FBEC0562B879EFDFB38035F81AB80CB0F6B7A8F5536FAFB961248E862ClD2EI" TargetMode="External"/><Relationship Id="rId11" Type="http://schemas.openxmlformats.org/officeDocument/2006/relationships/hyperlink" Target="consultantplus://offline/ref=DDEDB55AAABAFA6B621738625903C6D81D9B214588E5B2507DA1E6EB4853E5FBEC0562B879EFDFB38035F81AB80CB0F6B7A8F5536FAFB961248E862ClD2EI" TargetMode="External"/><Relationship Id="rId5" Type="http://schemas.openxmlformats.org/officeDocument/2006/relationships/hyperlink" Target="consultantplus://offline/ref=DDEDB55AAABAFA6B621738625903C6D81D9B214588E5B2507DA1E6EB4853E5FBEC0562B879EFDFB38035FA18BD0CB0F6B7A8F5536FAFB961248E862ClD2EI" TargetMode="External"/><Relationship Id="rId15" Type="http://schemas.openxmlformats.org/officeDocument/2006/relationships/hyperlink" Target="consultantplus://offline/ref=DDEDB55AAABAFA6B621738625903C6D81D9B214588E5B2507DA1E6EB4853E5FBEC0562B879EFDFB38035FA19B80CB0F6B7A8F5536FAFB961248E862ClD2EI" TargetMode="External"/><Relationship Id="rId10" Type="http://schemas.openxmlformats.org/officeDocument/2006/relationships/hyperlink" Target="consultantplus://offline/ref=DDEDB55AAABAFA6B621738744A6F98DD189577408DE7BF0221F3E0BC1703E3AEAC4564E83AA3D9E6D171AD11B905FAA6F2E3FA536FlB2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EDB55AAABAFA6B621738625903C6D81D9B214588E5B2507DA1E6EB4853E5FBEC0562B879EFDFB38035FA19B80CB0F6B7A8F5536FAFB961248E862ClD2EI" TargetMode="External"/><Relationship Id="rId14" Type="http://schemas.openxmlformats.org/officeDocument/2006/relationships/hyperlink" Target="consultantplus://offline/ref=DDEDB55AAABAFA6B621738625903C6D81D9B214588E5B2507DA1E6EB4853E5FBEC0562B879EFDFB38035FA18B10CB0F6B7A8F5536FAFB961248E862ClD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1759</Words>
  <Characters>10032</Characters>
  <Application>Microsoft Office Word</Application>
  <DocSecurity>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ЯО от 27.12.2013 N 1761-п"Об утверждении Порядка мониторинга реализации региональной программы капитального ремонта общего имущества в многоквартирных домах"</vt:lpstr>
    </vt:vector>
  </TitlesOfParts>
  <Company>КонсультантПлюс Версия 4020.00.28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27.12.2013 N 1761-п"Об утверждении Порядка мониторинга реализации региональной программы капитального ремонта общего имущества в многоквартирных домах"</dc:title>
  <dc:subject/>
  <dc:creator>Администратор</dc:creator>
  <cp:keywords/>
  <dc:description/>
  <cp:lastModifiedBy>Администратор</cp:lastModifiedBy>
  <cp:revision>2</cp:revision>
  <dcterms:created xsi:type="dcterms:W3CDTF">2020-11-02T08:56:00Z</dcterms:created>
  <dcterms:modified xsi:type="dcterms:W3CDTF">2020-11-02T08:56:00Z</dcterms:modified>
</cp:coreProperties>
</file>