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издании</w:t>
      </w:r>
    </w:p>
    <w:p>
      <w:pPr>
        <w:pStyle w:val="0"/>
        <w:jc w:val="both"/>
      </w:pPr>
      <w:r>
        <w:rPr>
          <w:sz w:val="20"/>
        </w:rPr>
        <w:t xml:space="preserve">"Документ-Регион", N 25, 01.04.2014.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- 21.01.2019.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Изменения, внесенные </w:t>
      </w:r>
      <w:hyperlink w:history="0" r:id="rId2" w:tooltip="Постановление Правительства ЯО от 21.01.2019 N 14-п &quot;О внесении изменений в постановление Правительства области от 26.03.2014 N 247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21.01.2019 N 14-п, </w:t>
      </w:r>
      <w:hyperlink w:history="0" r:id="rId3" w:tooltip="Постановление Правительства ЯО от 21.01.2019 N 14-п &quot;О внесении изменений в постановление Правительства области от 26.03.2014 N 247-п&quot; {КонсультантПлюс}">
        <w:r>
          <w:rPr>
            <w:sz w:val="20"/>
            <w:color w:val="0000ff"/>
          </w:rPr>
          <w:t xml:space="preserve">вступили</w:t>
        </w:r>
      </w:hyperlink>
      <w:r>
        <w:rPr>
          <w:sz w:val="20"/>
        </w:rPr>
        <w:t xml:space="preserve"> в силу с 21 января 2019 года.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Постановление Правительства ЯО от 26.03.2014 N 247-п</w:t>
      </w:r>
    </w:p>
    <w:p>
      <w:pPr>
        <w:pStyle w:val="0"/>
        <w:jc w:val="both"/>
      </w:pPr>
      <w:r>
        <w:rPr>
          <w:sz w:val="20"/>
        </w:rPr>
        <w:t xml:space="preserve">(ред. от 21.01.2019)</w:t>
      </w:r>
    </w:p>
    <w:p>
      <w:pPr>
        <w:pStyle w:val="0"/>
        <w:jc w:val="both"/>
      </w:pPr>
      <w:r>
        <w:rPr>
          <w:sz w:val="20"/>
        </w:rPr>
        <w:t xml:space="preserve">"Об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области"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2D2E575CF12CFFD3A29C09AD654CC330C471811694E2C18AD21F7EC0F266720293E2E2225663AA18211B71A3BD0AA78156990799E207CC5F91835DAE30D9K" TargetMode = "External"/>
	<Relationship Id="rId3" Type="http://schemas.openxmlformats.org/officeDocument/2006/relationships/hyperlink" Target="consultantplus://offline/ref=2D2E575CF12CFFD3A29C09AD654CC330C471811694E2C18AD21F7EC0F266720293E2E2225663AA18211B71A2B80AA78156990799E207CC5F91835DAE30D9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26.03.2014 N 247-п
(ред. от 21.01.2019)
"Об утверждении Перечня оснований актуализации региональной программы капитального ремонта общего имущества в многоквартирных домах Ярославской области"</dc:title>
  <dcterms:created xsi:type="dcterms:W3CDTF">2023-12-22T10:03:55Z</dcterms:created>
</cp:coreProperties>
</file>